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D97218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7B0CA1">
        <w:rPr>
          <w:b/>
          <w:sz w:val="36"/>
          <w:szCs w:val="36"/>
        </w:rPr>
        <w:t>-</w:t>
      </w:r>
      <w:r w:rsidR="00C119F3">
        <w:rPr>
          <w:b/>
          <w:sz w:val="36"/>
          <w:szCs w:val="36"/>
        </w:rPr>
        <w:t>0</w:t>
      </w:r>
      <w:r w:rsidR="00F55814">
        <w:rPr>
          <w:b/>
          <w:sz w:val="36"/>
          <w:szCs w:val="36"/>
        </w:rPr>
        <w:t>3</w:t>
      </w:r>
      <w:r w:rsidR="00C119F3">
        <w:rPr>
          <w:b/>
          <w:sz w:val="36"/>
          <w:szCs w:val="36"/>
        </w:rPr>
        <w:t>-2013</w:t>
      </w:r>
    </w:p>
    <w:p w:rsidR="00D97218" w:rsidRPr="009200C2" w:rsidRDefault="00D97218" w:rsidP="009200C2">
      <w:pPr>
        <w:rPr>
          <w:b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>
            <wp:extent cx="2543175" cy="530108"/>
            <wp:effectExtent l="0" t="0" r="0" b="3810"/>
            <wp:docPr id="4" name="Imagen 4" descr="http://www.prensapuradigital.com.ar/wp-content/uploads/2010/10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nsapuradigital.com.ar/wp-content/uploads/2010/10/log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3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18" w:rsidRDefault="00D97218" w:rsidP="00D97218">
      <w:pPr>
        <w:pStyle w:val="Ttulo2"/>
        <w:spacing w:before="0" w:beforeAutospacing="0" w:after="0" w:afterAutospacing="0" w:line="300" w:lineRule="atLeast"/>
        <w:textAlignment w:val="baseline"/>
        <w:rPr>
          <w:rFonts w:ascii="Palatino Linotype" w:hAnsi="Palatino Linotype"/>
          <w:b w:val="0"/>
          <w:bCs w:val="0"/>
          <w:color w:val="010D37"/>
          <w:spacing w:val="-15"/>
          <w:sz w:val="33"/>
          <w:szCs w:val="33"/>
        </w:rPr>
      </w:pPr>
      <w:r>
        <w:rPr>
          <w:rFonts w:ascii="Palatino Linotype" w:hAnsi="Palatino Linotype"/>
          <w:b w:val="0"/>
          <w:bCs w:val="0"/>
          <w:color w:val="010D37"/>
          <w:spacing w:val="-15"/>
          <w:sz w:val="33"/>
          <w:szCs w:val="33"/>
        </w:rPr>
        <w:t>La Unión Europea prevé acuerdo comercial con Mercosur</w:t>
      </w:r>
    </w:p>
    <w:p w:rsidR="00D97218" w:rsidRDefault="00D97218" w:rsidP="00D97218">
      <w:pPr>
        <w:spacing w:line="336" w:lineRule="atLeast"/>
        <w:textAlignment w:val="baseline"/>
        <w:rPr>
          <w:rFonts w:ascii="Georgia" w:hAnsi="Georgia"/>
          <w:color w:val="222222"/>
          <w:sz w:val="20"/>
          <w:szCs w:val="20"/>
        </w:rPr>
      </w:pP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Fonts w:ascii="Georgia" w:hAnsi="Georgia"/>
          <w:noProof/>
          <w:color w:val="222222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DE88A79" wp14:editId="3D153998">
            <wp:simplePos x="0" y="0"/>
            <wp:positionH relativeFrom="column">
              <wp:posOffset>-635</wp:posOffset>
            </wp:positionH>
            <wp:positionV relativeFrom="paragraph">
              <wp:posOffset>90170</wp:posOffset>
            </wp:positionV>
            <wp:extent cx="2540000" cy="1905000"/>
            <wp:effectExtent l="0" t="0" r="0" b="0"/>
            <wp:wrapSquare wrapText="bothSides"/>
            <wp:docPr id="2" name="Imagen 2" descr="La Unión Europea prevé acuerdo comercial con Merco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Unión Europea prevé acuerdo comercial con Mercos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0B8">
        <w:rPr>
          <w:rFonts w:ascii="Georgia" w:hAnsi="Georgia"/>
          <w:color w:val="222222"/>
          <w:sz w:val="16"/>
          <w:szCs w:val="16"/>
        </w:rPr>
        <w:t xml:space="preserve">En un desayuno de trabajo convocado por la Asociación Dirigentes de Empresa que presidente Elizabeth O’Donnell, el Embajador para la Argentina, Chile, Uruguay y Bolivia, James </w:t>
      </w:r>
      <w:proofErr w:type="spellStart"/>
      <w:r w:rsidRPr="002C70B8">
        <w:rPr>
          <w:rFonts w:ascii="Georgia" w:hAnsi="Georgia"/>
          <w:color w:val="222222"/>
          <w:sz w:val="16"/>
          <w:szCs w:val="16"/>
        </w:rPr>
        <w:t>McIntyre</w:t>
      </w:r>
      <w:proofErr w:type="spellEnd"/>
      <w:r w:rsidRPr="002C70B8">
        <w:rPr>
          <w:rFonts w:ascii="Georgia" w:hAnsi="Georgia"/>
          <w:color w:val="222222"/>
          <w:sz w:val="16"/>
          <w:szCs w:val="16"/>
        </w:rPr>
        <w:t>, destacó que al cumplir su país 40 años como miembro de la Unión Europea y en el Año Europeo de los Ciudadanos, la presidencia irlandesa se ha propuesto</w:t>
      </w:r>
      <w:r w:rsidRPr="002C70B8">
        <w:rPr>
          <w:rStyle w:val="apple-converted-space"/>
          <w:rFonts w:ascii="Georgia" w:hAnsi="Georgia"/>
          <w:b/>
          <w:bCs/>
          <w:color w:val="222222"/>
          <w:sz w:val="16"/>
          <w:szCs w:val="16"/>
          <w:bdr w:val="none" w:sz="0" w:space="0" w:color="auto" w:frame="1"/>
        </w:rPr>
        <w:t> 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trabajar en la recuperación orientada a las personas</w:t>
      </w:r>
      <w:r w:rsidRPr="002C70B8">
        <w:rPr>
          <w:rFonts w:ascii="Georgia" w:hAnsi="Georgia"/>
          <w:color w:val="222222"/>
          <w:sz w:val="16"/>
          <w:szCs w:val="16"/>
        </w:rPr>
        <w:t xml:space="preserve">, en particular en lo que respecta a reducir el desempleo </w:t>
      </w:r>
      <w:proofErr w:type="spellStart"/>
      <w:r w:rsidRPr="002C70B8">
        <w:rPr>
          <w:rFonts w:ascii="Georgia" w:hAnsi="Georgia"/>
          <w:color w:val="222222"/>
          <w:sz w:val="16"/>
          <w:szCs w:val="16"/>
        </w:rPr>
        <w:t>infantil,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la</w:t>
      </w:r>
      <w:proofErr w:type="spellEnd"/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 xml:space="preserve"> Unión Bancaria y la regulación financiera</w:t>
      </w:r>
      <w:r w:rsidRPr="002C70B8">
        <w:rPr>
          <w:rStyle w:val="apple-converted-space"/>
          <w:rFonts w:ascii="Georgia" w:hAnsi="Georgia"/>
          <w:color w:val="222222"/>
          <w:sz w:val="16"/>
          <w:szCs w:val="16"/>
        </w:rPr>
        <w:t> </w:t>
      </w:r>
      <w:r w:rsidRPr="002C70B8">
        <w:rPr>
          <w:rFonts w:ascii="Georgia" w:hAnsi="Georgia"/>
          <w:color w:val="222222"/>
          <w:sz w:val="16"/>
          <w:szCs w:val="16"/>
        </w:rPr>
        <w:t>fortalecedora.</w:t>
      </w: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Fonts w:ascii="Georgia" w:hAnsi="Georgia"/>
          <w:color w:val="222222"/>
          <w:sz w:val="16"/>
          <w:szCs w:val="16"/>
        </w:rPr>
        <w:t xml:space="preserve">En el caso del desempleo juvenil </w:t>
      </w:r>
      <w:proofErr w:type="spellStart"/>
      <w:r w:rsidRPr="002C70B8">
        <w:rPr>
          <w:rFonts w:ascii="Georgia" w:hAnsi="Georgia"/>
          <w:color w:val="222222"/>
          <w:sz w:val="16"/>
          <w:szCs w:val="16"/>
        </w:rPr>
        <w:t>McIntyre</w:t>
      </w:r>
      <w:proofErr w:type="spellEnd"/>
      <w:r w:rsidRPr="002C70B8">
        <w:rPr>
          <w:rFonts w:ascii="Georgia" w:hAnsi="Georgia"/>
          <w:color w:val="222222"/>
          <w:sz w:val="16"/>
          <w:szCs w:val="16"/>
        </w:rPr>
        <w:t xml:space="preserve"> resaltó que “se dará</w:t>
      </w:r>
      <w:r w:rsidRPr="002C70B8">
        <w:rPr>
          <w:rStyle w:val="apple-converted-space"/>
          <w:rFonts w:ascii="Georgia" w:hAnsi="Georgia"/>
          <w:color w:val="222222"/>
          <w:sz w:val="16"/>
          <w:szCs w:val="16"/>
        </w:rPr>
        <w:t> 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impulso a los paquetes de inversión social y empleo para jóvenes</w:t>
      </w:r>
      <w:r w:rsidRPr="002C70B8">
        <w:rPr>
          <w:rFonts w:ascii="Georgia" w:hAnsi="Georgia"/>
          <w:color w:val="222222"/>
          <w:sz w:val="16"/>
          <w:szCs w:val="16"/>
        </w:rPr>
        <w:t>, y así garantizar el acuerdo en decisiones en áreas de salud, la movilidad (reconocimiento de habilidades comerciales) y la educación”.</w:t>
      </w: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Fonts w:ascii="Georgia" w:hAnsi="Georgia"/>
          <w:color w:val="222222"/>
          <w:sz w:val="16"/>
          <w:szCs w:val="16"/>
        </w:rPr>
        <w:t>También se seguirá adelante con la “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legislación que promueve la Economía Digital de Europa</w:t>
      </w:r>
      <w:r w:rsidRPr="002C70B8">
        <w:rPr>
          <w:rStyle w:val="apple-converted-space"/>
          <w:rFonts w:ascii="Georgia" w:hAnsi="Georgia"/>
          <w:color w:val="222222"/>
          <w:sz w:val="16"/>
          <w:szCs w:val="16"/>
        </w:rPr>
        <w:t> </w:t>
      </w:r>
      <w:r w:rsidRPr="002C70B8">
        <w:rPr>
          <w:rFonts w:ascii="Georgia" w:hAnsi="Georgia"/>
          <w:color w:val="222222"/>
          <w:sz w:val="16"/>
          <w:szCs w:val="16"/>
        </w:rPr>
        <w:t>como parte de la creación de un mercado único a futuro. Las propuestas concretas incluyen la protección de datos, seguridad cibernética, firmas electrónicas, el lanzamiento de banda ancha de alta velocidad y acceso a internet”.</w:t>
      </w: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Apertura comercial</w:t>
      </w: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Fonts w:ascii="Georgia" w:hAnsi="Georgia"/>
          <w:color w:val="222222"/>
          <w:sz w:val="16"/>
          <w:szCs w:val="16"/>
        </w:rPr>
        <w:t xml:space="preserve">Además, </w:t>
      </w:r>
      <w:proofErr w:type="spellStart"/>
      <w:r w:rsidRPr="002C70B8">
        <w:rPr>
          <w:rFonts w:ascii="Georgia" w:hAnsi="Georgia"/>
          <w:color w:val="222222"/>
          <w:sz w:val="16"/>
          <w:szCs w:val="16"/>
        </w:rPr>
        <w:t>McIntyre</w:t>
      </w:r>
      <w:proofErr w:type="spellEnd"/>
      <w:r w:rsidRPr="002C70B8">
        <w:rPr>
          <w:rFonts w:ascii="Georgia" w:hAnsi="Georgia"/>
          <w:color w:val="222222"/>
          <w:sz w:val="16"/>
          <w:szCs w:val="16"/>
        </w:rPr>
        <w:t xml:space="preserve"> enfatizó que con respecto al resto del mundo la gestión se centrará en “un</w:t>
      </w:r>
      <w:r w:rsidRPr="002C70B8">
        <w:rPr>
          <w:rStyle w:val="apple-converted-space"/>
          <w:rFonts w:ascii="Georgia" w:hAnsi="Georgia"/>
          <w:b/>
          <w:bCs/>
          <w:color w:val="222222"/>
          <w:sz w:val="16"/>
          <w:szCs w:val="16"/>
          <w:bdr w:val="none" w:sz="0" w:space="0" w:color="auto" w:frame="1"/>
        </w:rPr>
        <w:t> 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 xml:space="preserve">compromiso con nuestros socios en donde todos </w:t>
      </w:r>
      <w:proofErr w:type="spellStart"/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ganan</w:t>
      </w:r>
      <w:proofErr w:type="gramStart"/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,</w:t>
      </w:r>
      <w:r w:rsidRPr="002C70B8">
        <w:rPr>
          <w:rFonts w:ascii="Georgia" w:hAnsi="Georgia"/>
          <w:color w:val="222222"/>
          <w:sz w:val="16"/>
          <w:szCs w:val="16"/>
        </w:rPr>
        <w:t>ya</w:t>
      </w:r>
      <w:proofErr w:type="spellEnd"/>
      <w:proofErr w:type="gramEnd"/>
      <w:r w:rsidRPr="002C70B8">
        <w:rPr>
          <w:rFonts w:ascii="Georgia" w:hAnsi="Georgia"/>
          <w:color w:val="222222"/>
          <w:sz w:val="16"/>
          <w:szCs w:val="16"/>
        </w:rPr>
        <w:t xml:space="preserve"> que se pondrá énfasis en la apertura de mercados y oportunidades para las empresas”.</w:t>
      </w: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Fonts w:ascii="Georgia" w:hAnsi="Georgia"/>
          <w:color w:val="222222"/>
          <w:sz w:val="16"/>
          <w:szCs w:val="16"/>
        </w:rPr>
        <w:t>En este punto el diplomático indicó que “el</w:t>
      </w:r>
      <w:r w:rsidRPr="002C70B8">
        <w:rPr>
          <w:rStyle w:val="apple-converted-space"/>
          <w:rFonts w:ascii="Georgia" w:hAnsi="Georgia"/>
          <w:b/>
          <w:bCs/>
          <w:color w:val="222222"/>
          <w:sz w:val="16"/>
          <w:szCs w:val="16"/>
          <w:bdr w:val="none" w:sz="0" w:space="0" w:color="auto" w:frame="1"/>
        </w:rPr>
        <w:t> 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primer paso se dar impulso al libre comercio entre Europa y los EEUU</w:t>
      </w:r>
      <w:r w:rsidRPr="002C70B8">
        <w:rPr>
          <w:rFonts w:ascii="Georgia" w:hAnsi="Georgia"/>
          <w:color w:val="222222"/>
          <w:sz w:val="16"/>
          <w:szCs w:val="16"/>
        </w:rPr>
        <w:t>, que permitirá, a través de la unión transatlántica, beneficios anuales para cada bloque de unos u$s150.000 millones”, para luego avanzar con el Mercosur.</w:t>
      </w:r>
    </w:p>
    <w:p w:rsidR="00D97218" w:rsidRPr="002C70B8" w:rsidRDefault="00D97218" w:rsidP="00D97218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16"/>
          <w:szCs w:val="16"/>
        </w:rPr>
      </w:pPr>
      <w:r w:rsidRPr="002C70B8">
        <w:rPr>
          <w:rFonts w:ascii="Georgia" w:hAnsi="Georgia"/>
          <w:color w:val="222222"/>
          <w:sz w:val="16"/>
          <w:szCs w:val="16"/>
        </w:rPr>
        <w:t xml:space="preserve">Al respecto, </w:t>
      </w:r>
      <w:proofErr w:type="spellStart"/>
      <w:r w:rsidRPr="002C70B8">
        <w:rPr>
          <w:rFonts w:ascii="Georgia" w:hAnsi="Georgia"/>
          <w:color w:val="222222"/>
          <w:sz w:val="16"/>
          <w:szCs w:val="16"/>
        </w:rPr>
        <w:t>McIntyre</w:t>
      </w:r>
      <w:proofErr w:type="spellEnd"/>
      <w:r w:rsidRPr="002C70B8">
        <w:rPr>
          <w:rFonts w:ascii="Georgia" w:hAnsi="Georgia"/>
          <w:color w:val="222222"/>
          <w:sz w:val="16"/>
          <w:szCs w:val="16"/>
        </w:rPr>
        <w:t xml:space="preserve"> dijo que “</w:t>
      </w:r>
      <w:r w:rsidRPr="002C70B8">
        <w:rPr>
          <w:rStyle w:val="Textoennegrita"/>
          <w:rFonts w:ascii="Georgia" w:hAnsi="Georgia"/>
          <w:color w:val="222222"/>
          <w:sz w:val="16"/>
          <w:szCs w:val="16"/>
          <w:bdr w:val="none" w:sz="0" w:space="0" w:color="auto" w:frame="1"/>
        </w:rPr>
        <w:t>existen diferencias que no han permitido avanzar mucho,</w:t>
      </w:r>
      <w:r w:rsidRPr="002C70B8">
        <w:rPr>
          <w:rStyle w:val="apple-converted-space"/>
          <w:rFonts w:ascii="Georgia" w:hAnsi="Georgia"/>
          <w:color w:val="222222"/>
          <w:sz w:val="16"/>
          <w:szCs w:val="16"/>
        </w:rPr>
        <w:t> </w:t>
      </w:r>
      <w:r w:rsidRPr="002C70B8">
        <w:rPr>
          <w:rFonts w:ascii="Georgia" w:hAnsi="Georgia"/>
          <w:color w:val="222222"/>
          <w:sz w:val="16"/>
          <w:szCs w:val="16"/>
        </w:rPr>
        <w:t>pero siempre existe del lado europeo la voluntad de poder superarlas”.</w:t>
      </w:r>
    </w:p>
    <w:p w:rsidR="000918FE" w:rsidRDefault="000918FE" w:rsidP="009200C2"/>
    <w:p w:rsidR="000457B4" w:rsidRDefault="000457B4" w:rsidP="009200C2"/>
    <w:bookmarkStart w:id="0" w:name="_GoBack"/>
    <w:bookmarkEnd w:id="0"/>
    <w:p w:rsidR="00D97218" w:rsidRDefault="004E69A7" w:rsidP="009200C2">
      <w:r>
        <w:fldChar w:fldCharType="begin"/>
      </w:r>
      <w:r>
        <w:instrText xml:space="preserve"> HYPERLINK "http://www.prensapuradigital.com.ar/?p=71059</w:instrText>
      </w:r>
      <w:r>
        <w:instrText xml:space="preserve">" </w:instrText>
      </w:r>
      <w:r>
        <w:fldChar w:fldCharType="separate"/>
      </w:r>
      <w:r w:rsidR="00D97218" w:rsidRPr="00936F42">
        <w:rPr>
          <w:rStyle w:val="Hipervnculo"/>
        </w:rPr>
        <w:t>http://www.prensapuradigital.com.ar/?p=71059</w:t>
      </w:r>
      <w:r>
        <w:rPr>
          <w:rStyle w:val="Hipervnculo"/>
        </w:rPr>
        <w:fldChar w:fldCharType="end"/>
      </w:r>
    </w:p>
    <w:sectPr w:rsidR="00D97218" w:rsidSect="007A13C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A7" w:rsidRDefault="004E69A7" w:rsidP="003B2481">
      <w:pPr>
        <w:spacing w:after="0" w:line="240" w:lineRule="auto"/>
      </w:pPr>
      <w:r>
        <w:separator/>
      </w:r>
    </w:p>
  </w:endnote>
  <w:endnote w:type="continuationSeparator" w:id="0">
    <w:p w:rsidR="004E69A7" w:rsidRDefault="004E69A7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A7" w:rsidRDefault="004E69A7" w:rsidP="003B2481">
      <w:pPr>
        <w:spacing w:after="0" w:line="240" w:lineRule="auto"/>
      </w:pPr>
      <w:r>
        <w:separator/>
      </w:r>
    </w:p>
  </w:footnote>
  <w:footnote w:type="continuationSeparator" w:id="0">
    <w:p w:rsidR="004E69A7" w:rsidRDefault="004E69A7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41333"/>
    <w:rsid w:val="001C3737"/>
    <w:rsid w:val="001F6CBC"/>
    <w:rsid w:val="002C70B8"/>
    <w:rsid w:val="003209BE"/>
    <w:rsid w:val="003B2481"/>
    <w:rsid w:val="0043305F"/>
    <w:rsid w:val="00453D51"/>
    <w:rsid w:val="00470D9B"/>
    <w:rsid w:val="004C5384"/>
    <w:rsid w:val="004E69A7"/>
    <w:rsid w:val="004F6C30"/>
    <w:rsid w:val="00595F9E"/>
    <w:rsid w:val="005C18F0"/>
    <w:rsid w:val="005C698F"/>
    <w:rsid w:val="005D190A"/>
    <w:rsid w:val="006126D0"/>
    <w:rsid w:val="00635AAB"/>
    <w:rsid w:val="0066392F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A3BF9"/>
    <w:rsid w:val="00BC6A15"/>
    <w:rsid w:val="00C02837"/>
    <w:rsid w:val="00C119F3"/>
    <w:rsid w:val="00C91A84"/>
    <w:rsid w:val="00D757A4"/>
    <w:rsid w:val="00D77F32"/>
    <w:rsid w:val="00D97218"/>
    <w:rsid w:val="00DC78E6"/>
    <w:rsid w:val="00E04ABF"/>
    <w:rsid w:val="00E20774"/>
    <w:rsid w:val="00E216E0"/>
    <w:rsid w:val="00E35C4E"/>
    <w:rsid w:val="00EE26CF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D97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7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D97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884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278">
          <w:marLeft w:val="0"/>
          <w:marRight w:val="0"/>
          <w:marTop w:val="0"/>
          <w:marBottom w:val="0"/>
          <w:divBdr>
            <w:top w:val="single" w:sz="6" w:space="5" w:color="EEEEEE"/>
            <w:left w:val="single" w:sz="48" w:space="5" w:color="DC241F"/>
            <w:bottom w:val="single" w:sz="6" w:space="6" w:color="EEEEEE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2013-03-15T14:24:00Z</dcterms:created>
  <dcterms:modified xsi:type="dcterms:W3CDTF">2013-03-19T13:43:00Z</dcterms:modified>
</cp:coreProperties>
</file>